
<file path=[Content_Types].xml><?xml version="1.0" encoding="utf-8"?>
<Types xmlns="http://schemas.openxmlformats.org/package/2006/content-types">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D326CF" w:rsidRPr="00672DB2" w:rsidRDefault="00D326CF" w:rsidP="00D326CF">
      <w:pPr>
        <w:rPr>
          <w:rFonts w:ascii="Times New Roman" w:hAnsi="Times New Roman" w:cs="Times New Roman"/>
          <w:sz w:val="28"/>
          <w:szCs w:val="28"/>
        </w:rPr>
      </w:pPr>
      <w:r w:rsidRPr="00672DB2">
        <w:rPr>
          <w:rFonts w:ascii="Times New Roman" w:hAnsi="Times New Roman" w:cs="Times New Roman"/>
          <w:noProof/>
          <w:sz w:val="28"/>
          <w:szCs w:val="28"/>
        </w:rPr>
        <w:drawing>
          <wp:anchor distT="0" distB="0" distL="114300" distR="114300" simplePos="0" relativeHeight="251659264" behindDoc="0" locked="0" layoutInCell="1" allowOverlap="1" wp14:anchorId="0F52C6D5" wp14:editId="75A2A4FB">
            <wp:simplePos x="0" y="0"/>
            <wp:positionH relativeFrom="column">
              <wp:posOffset>57150</wp:posOffset>
            </wp:positionH>
            <wp:positionV relativeFrom="paragraph">
              <wp:posOffset>389890</wp:posOffset>
            </wp:positionV>
            <wp:extent cx="5140960" cy="4495800"/>
            <wp:effectExtent l="0" t="0" r="2540" b="0"/>
            <wp:wrapSquare wrapText="bothSides"/>
            <wp:docPr id="7858894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889489" name="图片 785889489"/>
                    <pic:cNvPicPr/>
                  </pic:nvPicPr>
                  <pic:blipFill>
                    <a:blip r:embed="rId4" cstate="print">
                      <a:extLst>
                        <a:ext uri="{28A0092B-C50C-407E-A947-70E740481C1C}">
                          <a14:useLocalDpi xmlns:a14="http://schemas.microsoft.com/office/drawing/2010/main" val="0"/>
                        </a:ext>
                      </a:extLst>
                    </a:blip>
                    <a:stretch>
                      <a:fillRect/>
                    </a:stretch>
                  </pic:blipFill>
                  <pic:spPr>
                    <a:xfrm>
                      <a:off x="0" y="0"/>
                      <a:ext cx="5140960" cy="4495800"/>
                    </a:xfrm>
                    <a:prstGeom prst="rect">
                      <a:avLst/>
                    </a:prstGeom>
                  </pic:spPr>
                </pic:pic>
              </a:graphicData>
            </a:graphic>
          </wp:anchor>
        </w:drawing>
      </w:r>
      <w:r w:rsidRPr="00672DB2">
        <w:rPr>
          <w:rFonts w:ascii="Times New Roman" w:hAnsi="Times New Roman" w:cs="Times New Roman"/>
          <w:sz w:val="28"/>
          <w:szCs w:val="28"/>
        </w:rPr>
        <w:t>Supplementary Figure</w:t>
      </w:r>
    </w:p>
    <w:p w:rsidR="00D326CF" w:rsidRDefault="00D326CF" w:rsidP="00D326CF">
      <w:pPr>
        <w:rPr>
          <w:rFonts w:ascii="Times New Roman" w:hAnsi="Times New Roman" w:cs="Times New Roman"/>
        </w:rPr>
      </w:pPr>
      <w:r w:rsidRPr="00145CE0">
        <w:rPr>
          <w:rFonts w:ascii="Times New Roman" w:hAnsi="Times New Roman" w:cs="Times New Roman"/>
        </w:rPr>
        <w:t>Supplementary Figure 1. Correlations among the CTLA4, PD-1 and BRI3BP genes and the difference between CTLA4 and PD-1 expression in the high and low expression BRI3BP groups.</w:t>
      </w:r>
    </w:p>
    <w:p w:rsidR="00D326CF" w:rsidRPr="00145CE0" w:rsidRDefault="00D326CF" w:rsidP="00D326CF">
      <w:pPr>
        <w:rPr>
          <w:rFonts w:ascii="Times New Roman" w:hAnsi="Times New Roman" w:cs="Times New Roman"/>
        </w:rPr>
      </w:pPr>
      <w:r>
        <w:rPr>
          <w:rFonts w:ascii="Times New Roman" w:hAnsi="Times New Roman" w:cs="Times New Roman"/>
          <w:noProof/>
        </w:rPr>
        <w:lastRenderedPageBreak/>
        <w:drawing>
          <wp:inline distT="0" distB="0" distL="0" distR="0" wp14:anchorId="7BA01596" wp14:editId="4769049E">
            <wp:extent cx="3676650" cy="4401268"/>
            <wp:effectExtent l="0" t="0" r="0" b="0"/>
            <wp:docPr id="10432411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241174" name="图片 1043241174"/>
                    <pic:cNvPicPr/>
                  </pic:nvPicPr>
                  <pic:blipFill>
                    <a:blip r:embed="rId5"/>
                    <a:stretch>
                      <a:fillRect/>
                    </a:stretch>
                  </pic:blipFill>
                  <pic:spPr>
                    <a:xfrm>
                      <a:off x="0" y="0"/>
                      <a:ext cx="3684347" cy="4410482"/>
                    </a:xfrm>
                    <a:prstGeom prst="rect">
                      <a:avLst/>
                    </a:prstGeom>
                  </pic:spPr>
                </pic:pic>
              </a:graphicData>
            </a:graphic>
          </wp:inline>
        </w:drawing>
      </w:r>
    </w:p>
    <w:p w:rsidR="00D326CF" w:rsidRDefault="00D326CF" w:rsidP="00D326CF">
      <w:pPr>
        <w:rPr>
          <w:rFonts w:ascii="Times New Roman" w:hAnsi="Times New Roman" w:cs="Times New Roman"/>
        </w:rPr>
      </w:pPr>
      <w:r w:rsidRPr="00145CE0">
        <w:rPr>
          <w:rFonts w:ascii="Times New Roman" w:hAnsi="Times New Roman" w:cs="Times New Roman"/>
        </w:rPr>
        <w:t xml:space="preserve">Supplementary Figure 2A, </w:t>
      </w:r>
      <w:proofErr w:type="gramStart"/>
      <w:r w:rsidRPr="00145CE0">
        <w:rPr>
          <w:rFonts w:ascii="Times New Roman" w:hAnsi="Times New Roman" w:cs="Times New Roman"/>
        </w:rPr>
        <w:t>The</w:t>
      </w:r>
      <w:proofErr w:type="gramEnd"/>
      <w:r w:rsidRPr="00145CE0">
        <w:rPr>
          <w:rFonts w:ascii="Times New Roman" w:hAnsi="Times New Roman" w:cs="Times New Roman"/>
        </w:rPr>
        <w:t xml:space="preserve"> differences in m6A-related genes between the high and low BRI3BP expression groups in the GSE53625 dataset were analyzed. 2B, The expression of the YTHDF3, RBM15B, YTHDF1, RBM15, EIF3A and HNRNPA2B1 genes in tumor and normal tissues. 2C, Relationships between the expression of YTHDF3, YTHDF1, RBM15, EIF3A, and HNRNPA2B1 and the prognosis of ESCA patients.</w:t>
      </w:r>
    </w:p>
    <w:p w:rsidR="00D326CF" w:rsidRPr="00145CE0" w:rsidRDefault="00D326CF" w:rsidP="00D326CF">
      <w:pPr>
        <w:rPr>
          <w:rFonts w:ascii="Times New Roman" w:hAnsi="Times New Roman" w:cs="Times New Roman"/>
        </w:rPr>
      </w:pPr>
      <w:r>
        <w:rPr>
          <w:rFonts w:ascii="Times New Roman" w:hAnsi="Times New Roman" w:cs="Times New Roman"/>
          <w:noProof/>
        </w:rPr>
        <w:lastRenderedPageBreak/>
        <w:drawing>
          <wp:inline distT="0" distB="0" distL="0" distR="0" wp14:anchorId="22E2F53F" wp14:editId="77E72F2D">
            <wp:extent cx="5274310" cy="3338830"/>
            <wp:effectExtent l="0" t="0" r="2540" b="0"/>
            <wp:docPr id="11646916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691694" name="图片 1164691694"/>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74310" cy="3338830"/>
                    </a:xfrm>
                    <a:prstGeom prst="rect">
                      <a:avLst/>
                    </a:prstGeom>
                  </pic:spPr>
                </pic:pic>
              </a:graphicData>
            </a:graphic>
          </wp:inline>
        </w:drawing>
      </w:r>
    </w:p>
    <w:p w:rsidR="00D326CF" w:rsidRDefault="00D326CF" w:rsidP="00D326CF">
      <w:pPr>
        <w:rPr>
          <w:rFonts w:ascii="Times New Roman" w:hAnsi="Times New Roman" w:cs="Times New Roman"/>
        </w:rPr>
      </w:pPr>
      <w:r w:rsidRPr="00145CE0">
        <w:rPr>
          <w:rFonts w:ascii="Times New Roman" w:hAnsi="Times New Roman" w:cs="Times New Roman"/>
        </w:rPr>
        <w:t xml:space="preserve">Supplementary Figure 3A, Differential expression analysis of </w:t>
      </w:r>
      <w:proofErr w:type="spellStart"/>
      <w:r w:rsidRPr="00145CE0">
        <w:rPr>
          <w:rFonts w:ascii="Times New Roman" w:hAnsi="Times New Roman" w:cs="Times New Roman"/>
        </w:rPr>
        <w:t>cuproptosis</w:t>
      </w:r>
      <w:proofErr w:type="spellEnd"/>
      <w:r w:rsidRPr="00145CE0">
        <w:rPr>
          <w:rFonts w:ascii="Times New Roman" w:hAnsi="Times New Roman" w:cs="Times New Roman"/>
        </w:rPr>
        <w:t xml:space="preserve">-related genes between the high- and low-expression groups in the GSE53625 dataset. 3B, The expression of the </w:t>
      </w:r>
      <w:proofErr w:type="spellStart"/>
      <w:r w:rsidRPr="00145CE0">
        <w:rPr>
          <w:rFonts w:ascii="Times New Roman" w:hAnsi="Times New Roman" w:cs="Times New Roman"/>
        </w:rPr>
        <w:t>cuproptosis</w:t>
      </w:r>
      <w:proofErr w:type="spellEnd"/>
      <w:r w:rsidRPr="00145CE0">
        <w:rPr>
          <w:rFonts w:ascii="Times New Roman" w:hAnsi="Times New Roman" w:cs="Times New Roman"/>
        </w:rPr>
        <w:t xml:space="preserve">-related genes SLC31A and DNA2 in tumor tissue and normal tissue. 3C, The relationship between the expression of the </w:t>
      </w:r>
      <w:proofErr w:type="spellStart"/>
      <w:r w:rsidRPr="00145CE0">
        <w:rPr>
          <w:rFonts w:ascii="Times New Roman" w:hAnsi="Times New Roman" w:cs="Times New Roman"/>
        </w:rPr>
        <w:t>cuproptosis</w:t>
      </w:r>
      <w:proofErr w:type="spellEnd"/>
      <w:r w:rsidRPr="00145CE0">
        <w:rPr>
          <w:rFonts w:ascii="Times New Roman" w:hAnsi="Times New Roman" w:cs="Times New Roman"/>
        </w:rPr>
        <w:t>-related genes SLC31A and DNA2 and the prognosis of ESCA patients.</w:t>
      </w:r>
    </w:p>
    <w:p w:rsidR="00D326CF" w:rsidRDefault="00D326CF" w:rsidP="00D326CF">
      <w:pPr>
        <w:rPr>
          <w:rFonts w:ascii="Times New Roman" w:hAnsi="Times New Roman" w:cs="Times New Roman"/>
        </w:rPr>
      </w:pPr>
    </w:p>
    <w:p w:rsidR="00D326CF" w:rsidRPr="00145CE0" w:rsidRDefault="00D326CF" w:rsidP="00D326CF">
      <w:pPr>
        <w:rPr>
          <w:rFonts w:ascii="Times New Roman" w:hAnsi="Times New Roman" w:cs="Times New Roman"/>
        </w:rPr>
      </w:pPr>
      <w:r>
        <w:rPr>
          <w:rFonts w:ascii="Times New Roman" w:hAnsi="Times New Roman" w:cs="Times New Roman" w:hint="eastAsia"/>
          <w:noProof/>
        </w:rPr>
        <w:lastRenderedPageBreak/>
        <w:drawing>
          <wp:inline distT="0" distB="0" distL="0" distR="0" wp14:anchorId="7B09C183" wp14:editId="4051BBA5">
            <wp:extent cx="5274310" cy="5217160"/>
            <wp:effectExtent l="0" t="0" r="2540" b="2540"/>
            <wp:docPr id="105801699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016990" name="图片 1058016990"/>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5217160"/>
                    </a:xfrm>
                    <a:prstGeom prst="rect">
                      <a:avLst/>
                    </a:prstGeom>
                  </pic:spPr>
                </pic:pic>
              </a:graphicData>
            </a:graphic>
          </wp:inline>
        </w:drawing>
      </w:r>
    </w:p>
    <w:p w:rsidR="00907EBF" w:rsidRDefault="00D326CF" w:rsidP="00D326CF">
      <w:r w:rsidRPr="00145CE0">
        <w:rPr>
          <w:rFonts w:ascii="Times New Roman" w:hAnsi="Times New Roman" w:cs="Times New Roman"/>
        </w:rPr>
        <w:t>Supplementary Figure 4, Correlation between BRI3BP gene expression and miRNA expression. 4B, miRNA expression in ESCA tumor tissue and normal tissue</w:t>
      </w:r>
    </w:p>
    <w:sectPr w:rsidR="00907EBF">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26CF"/>
    <w:rsid w:val="00907EBF"/>
    <w:rsid w:val="00C2655D"/>
    <w:rsid w:val="00D326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efaultImageDpi w14:val="32767"/>
  <w15:chartTrackingRefBased/>
  <w15:docId w15:val="{47667F54-5DC8-46C0-9DA6-2BE30B57FC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326CF"/>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tif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5" Type="http://schemas.openxmlformats.org/officeDocument/2006/relationships/image" Target="media/image2.tif"/><Relationship Id="rId4" Type="http://schemas.openxmlformats.org/officeDocument/2006/relationships/image" Target="media/image1.tiff"/><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211</Words>
  <Characters>917</Characters>
  <Application>Microsoft Office Word</Application>
  <DocSecurity>0</DocSecurity>
  <Lines>229</Lines>
  <Paragraphs>161</Paragraphs>
  <ScaleCrop>false</ScaleCrop>
  <Company/>
  <LinksUpToDate>false</LinksUpToDate>
  <CharactersWithSpaces>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zhulin wang</dc:creator>
  <cp:keywords/>
  <dc:description/>
  <cp:lastModifiedBy>zhulin wang</cp:lastModifiedBy>
  <cp:revision>1</cp:revision>
  <dcterms:created xsi:type="dcterms:W3CDTF">2024-05-05T12:46:00Z</dcterms:created>
  <dcterms:modified xsi:type="dcterms:W3CDTF">2024-05-05T12:46:00Z</dcterms:modified>
</cp:coreProperties>
</file>